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63CB">
      <w:pPr>
        <w:pStyle w:val="4"/>
        <w:spacing w:before="120" w:beforeLines="50" w:line="360" w:lineRule="exact"/>
        <w:jc w:val="center"/>
        <w:rPr>
          <w:b/>
          <w:bCs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5946140</wp:posOffset>
            </wp:positionH>
            <wp:positionV relativeFrom="paragraph">
              <wp:posOffset>61595</wp:posOffset>
            </wp:positionV>
            <wp:extent cx="935990" cy="935990"/>
            <wp:effectExtent l="0" t="0" r="0" b="0"/>
            <wp:wrapNone/>
            <wp:docPr id="17954172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417239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 xml:space="preserve"> 段相域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hawn)</w:t>
      </w:r>
    </w:p>
    <w:p w14:paraId="3F554966">
      <w:pPr>
        <w:pStyle w:val="4"/>
        <w:spacing w:line="36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131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>4874</w:t>
      </w:r>
      <w:r>
        <w:rPr>
          <w:rFonts w:hint="eastAsia"/>
          <w:sz w:val="22"/>
          <w:szCs w:val="22"/>
        </w:rPr>
        <w:t>-</w:t>
      </w:r>
      <w:r>
        <w:rPr>
          <w:sz w:val="22"/>
          <w:szCs w:val="22"/>
        </w:rPr>
        <w:t xml:space="preserve">4864 | </w:t>
      </w:r>
      <w:r>
        <w:rPr>
          <w:rFonts w:hint="eastAsia"/>
          <w:sz w:val="22"/>
          <w:szCs w:val="22"/>
        </w:rPr>
        <w:t>sh</w:t>
      </w:r>
      <w:r>
        <w:rPr>
          <w:sz w:val="22"/>
          <w:szCs w:val="22"/>
        </w:rPr>
        <w:t xml:space="preserve">awn_duan@foxmail.com | </w:t>
      </w:r>
      <w:r>
        <w:rPr>
          <w:rFonts w:hint="eastAsia"/>
          <w:sz w:val="22"/>
          <w:szCs w:val="22"/>
        </w:rPr>
        <w:t>深圳</w:t>
      </w:r>
    </w:p>
    <w:p w14:paraId="45EDA233">
      <w:pPr>
        <w:pStyle w:val="4"/>
        <w:spacing w:line="360" w:lineRule="exac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28岁 </w:t>
      </w:r>
      <w:r>
        <w:rPr>
          <w:sz w:val="22"/>
          <w:szCs w:val="22"/>
        </w:rPr>
        <w:t xml:space="preserve">| </w:t>
      </w:r>
      <w:r>
        <w:rPr>
          <w:rFonts w:hint="eastAsia"/>
          <w:sz w:val="22"/>
          <w:szCs w:val="22"/>
        </w:rPr>
        <w:t xml:space="preserve">男 </w:t>
      </w:r>
      <w:r>
        <w:rPr>
          <w:sz w:val="22"/>
          <w:szCs w:val="22"/>
        </w:rPr>
        <w:t xml:space="preserve">| </w:t>
      </w:r>
      <w:r>
        <w:rPr>
          <w:rFonts w:hint="eastAsia"/>
          <w:sz w:val="22"/>
          <w:szCs w:val="22"/>
        </w:rPr>
        <w:t xml:space="preserve">汉族 </w:t>
      </w:r>
      <w:r>
        <w:rPr>
          <w:sz w:val="22"/>
          <w:szCs w:val="22"/>
        </w:rPr>
        <w:t xml:space="preserve">| </w:t>
      </w:r>
      <w:r>
        <w:rPr>
          <w:rFonts w:hint="eastAsia"/>
          <w:sz w:val="22"/>
          <w:szCs w:val="22"/>
        </w:rPr>
        <w:t>中共党员</w:t>
      </w:r>
    </w:p>
    <w:p w14:paraId="518B5689">
      <w:pPr>
        <w:pBdr>
          <w:bottom w:val="single" w:color="auto" w:sz="4" w:space="1"/>
        </w:pBdr>
        <w:spacing w:line="320" w:lineRule="exact"/>
        <w:rPr>
          <w:b/>
        </w:rPr>
      </w:pPr>
    </w:p>
    <w:p w14:paraId="31FAC26A">
      <w:pPr>
        <w:pBdr>
          <w:bottom w:val="single" w:color="auto" w:sz="4" w:space="1"/>
        </w:pBdr>
        <w:spacing w:line="320" w:lineRule="exact"/>
        <w:rPr>
          <w:b/>
        </w:rPr>
      </w:pPr>
      <w:r>
        <w:rPr>
          <w:rFonts w:hint="eastAsia"/>
          <w:b/>
        </w:rPr>
        <w:t>核心竞争力</w:t>
      </w:r>
    </w:p>
    <w:tbl>
      <w:tblPr>
        <w:tblStyle w:val="6"/>
        <w:tblW w:w="10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7"/>
      </w:tblGrid>
      <w:tr w14:paraId="72E0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vAlign w:val="center"/>
          </w:tcPr>
          <w:p w14:paraId="663ECD51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投研双栖与商业交付：</w:t>
            </w:r>
            <w:r>
              <w:rPr>
                <w:rFonts w:hint="eastAsia"/>
                <w:bCs/>
                <w:sz w:val="22"/>
                <w:szCs w:val="22"/>
              </w:rPr>
              <w:t>“2年券商投研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实习</w:t>
            </w:r>
            <w:r>
              <w:rPr>
                <w:rFonts w:hint="eastAsia"/>
                <w:bCs/>
                <w:sz w:val="22"/>
                <w:szCs w:val="22"/>
              </w:rPr>
              <w:t>+2年头部咨询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在职</w:t>
            </w:r>
            <w:r>
              <w:rPr>
                <w:rFonts w:hint="eastAsia"/>
                <w:bCs/>
                <w:sz w:val="22"/>
                <w:szCs w:val="22"/>
              </w:rPr>
              <w:t>”复合背景，主导数十项行研、IPO咨询</w:t>
            </w:r>
            <w:r>
              <w:rPr>
                <w:rFonts w:hint="eastAsia"/>
                <w:bCs/>
                <w:sz w:val="22"/>
                <w:szCs w:val="22"/>
                <w:lang w:val="en-US" w:eastAsia="zh-CN"/>
              </w:rPr>
              <w:t>项目</w:t>
            </w:r>
          </w:p>
          <w:p w14:paraId="34D78CF2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全栈量化与数智驱动：</w:t>
            </w:r>
            <w:r>
              <w:rPr>
                <w:rFonts w:hint="eastAsia"/>
                <w:b w:val="0"/>
                <w:bCs/>
                <w:sz w:val="22"/>
                <w:szCs w:val="22"/>
                <w:lang w:val="en-US" w:eastAsia="zh-CN"/>
              </w:rPr>
              <w:t>Vibe coding</w:t>
            </w:r>
            <w:r>
              <w:rPr>
                <w:sz w:val="22"/>
                <w:szCs w:val="22"/>
              </w:rPr>
              <w:t>深度用户</w:t>
            </w:r>
            <w:r>
              <w:rPr>
                <w:rFonts w:hint="eastAsia"/>
                <w:sz w:val="22"/>
                <w:szCs w:val="22"/>
              </w:rPr>
              <w:t>，系统掌握量化交易策略开发全流程，拥有</w:t>
            </w:r>
            <w:r>
              <w:rPr>
                <w:sz w:val="22"/>
                <w:szCs w:val="22"/>
              </w:rPr>
              <w:t>自研</w:t>
            </w:r>
            <w:r>
              <w:rPr>
                <w:rFonts w:hint="eastAsia"/>
                <w:sz w:val="22"/>
                <w:szCs w:val="22"/>
              </w:rPr>
              <w:t>交易</w:t>
            </w:r>
            <w:r>
              <w:rPr>
                <w:sz w:val="22"/>
                <w:szCs w:val="22"/>
              </w:rPr>
              <w:t>系统实盘经验，擅长以数据驱动</w:t>
            </w:r>
            <w:r>
              <w:rPr>
                <w:rFonts w:hint="eastAsia"/>
                <w:sz w:val="22"/>
                <w:szCs w:val="22"/>
              </w:rPr>
              <w:t>思维重构投资逻辑</w:t>
            </w:r>
          </w:p>
          <w:p w14:paraId="63D1636D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专业资质与学术沉淀：</w:t>
            </w:r>
            <w:r>
              <w:rPr>
                <w:sz w:val="22"/>
                <w:szCs w:val="22"/>
              </w:rPr>
              <w:t>CFA持证人及CSSCI核心期刊</w:t>
            </w:r>
            <w:r>
              <w:rPr>
                <w:rFonts w:hint="eastAsia"/>
                <w:sz w:val="22"/>
                <w:szCs w:val="22"/>
              </w:rPr>
              <w:t>第二</w:t>
            </w:r>
            <w:r>
              <w:rPr>
                <w:sz w:val="22"/>
                <w:szCs w:val="22"/>
              </w:rPr>
              <w:t>作者</w:t>
            </w:r>
            <w:r>
              <w:rPr>
                <w:rFonts w:hint="eastAsia"/>
                <w:sz w:val="22"/>
                <w:szCs w:val="22"/>
              </w:rPr>
              <w:t>，兼具深厚金融理论功底与资本市场敏锐度</w:t>
            </w:r>
          </w:p>
        </w:tc>
      </w:tr>
    </w:tbl>
    <w:p w14:paraId="1F5A2CF9">
      <w:pPr>
        <w:pBdr>
          <w:bottom w:val="single" w:color="auto" w:sz="4" w:space="1"/>
        </w:pBdr>
        <w:spacing w:line="320" w:lineRule="exact"/>
        <w:rPr>
          <w:b/>
        </w:rPr>
      </w:pPr>
      <w:r>
        <w:rPr>
          <w:rFonts w:hint="eastAsia"/>
          <w:b/>
        </w:rPr>
        <w:t>工作履历</w:t>
      </w:r>
    </w:p>
    <w:tbl>
      <w:tblPr>
        <w:tblStyle w:val="6"/>
        <w:tblW w:w="10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3282"/>
      </w:tblGrid>
      <w:tr w14:paraId="0BDF6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617C161C">
            <w:pPr>
              <w:pStyle w:val="10"/>
              <w:spacing w:line="32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弗若斯特沙利文头豹研究院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|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消费组行业分析师</w:t>
            </w:r>
          </w:p>
        </w:tc>
        <w:tc>
          <w:tcPr>
            <w:tcW w:w="3282" w:type="dxa"/>
            <w:vAlign w:val="center"/>
          </w:tcPr>
          <w:p w14:paraId="70691F37">
            <w:pPr>
              <w:pStyle w:val="10"/>
              <w:spacing w:line="320" w:lineRule="exact"/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深圳 </w:t>
            </w:r>
          </w:p>
        </w:tc>
      </w:tr>
      <w:tr w14:paraId="7511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13C5AF5D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82" w:type="dxa"/>
            <w:vAlign w:val="center"/>
          </w:tcPr>
          <w:p w14:paraId="21E54EEA">
            <w:pPr>
              <w:pStyle w:val="10"/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4年08月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6年0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2"/>
                <w:szCs w:val="22"/>
              </w:rPr>
              <w:t>月</w:t>
            </w:r>
          </w:p>
        </w:tc>
      </w:tr>
      <w:tr w14:paraId="3BDF5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</w:tcPr>
          <w:p w14:paraId="56DEB3D9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行业深度研究：</w:t>
            </w:r>
            <w:r>
              <w:rPr>
                <w:rFonts w:hint="eastAsia"/>
                <w:sz w:val="22"/>
                <w:szCs w:val="22"/>
              </w:rPr>
              <w:t>输出21篇行研深度报告，研究内容覆盖食品饮料、纺织服饰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新消费</w:t>
            </w:r>
            <w:r>
              <w:rPr>
                <w:rFonts w:hint="eastAsia"/>
                <w:sz w:val="22"/>
                <w:szCs w:val="22"/>
              </w:rPr>
              <w:t>等热门领域，网页日均调用量达500+次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bCs/>
                <w:sz w:val="22"/>
                <w:szCs w:val="22"/>
              </w:rPr>
              <w:t>公司创收超500万元</w:t>
            </w:r>
          </w:p>
          <w:p w14:paraId="45790B60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IPO咨询：</w:t>
            </w:r>
            <w:r>
              <w:rPr>
                <w:rFonts w:hint="eastAsia"/>
                <w:sz w:val="22"/>
                <w:szCs w:val="22"/>
              </w:rPr>
              <w:t>结合专家访谈纪要数据，深入研究中国运动鞋履制造行业，测算市场规模，洞察竞争格局，协助招商证券投行部完成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某头部运动鞋代工企业主板</w:t>
            </w:r>
            <w:r>
              <w:rPr>
                <w:rFonts w:hint="eastAsia"/>
                <w:sz w:val="22"/>
                <w:szCs w:val="22"/>
              </w:rPr>
              <w:t>IPO咨询项目</w:t>
            </w:r>
          </w:p>
          <w:p w14:paraId="2C57B59F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IGC</w:t>
            </w:r>
            <w:r>
              <w:rPr>
                <w:rFonts w:hint="eastAsia"/>
                <w:b/>
                <w:sz w:val="22"/>
                <w:szCs w:val="22"/>
              </w:rPr>
              <w:t>赋能：</w:t>
            </w:r>
            <w:r>
              <w:rPr>
                <w:rFonts w:hint="eastAsia"/>
                <w:sz w:val="22"/>
                <w:szCs w:val="22"/>
              </w:rPr>
              <w:t>使用Deep</w:t>
            </w:r>
            <w:r>
              <w:rPr>
                <w:sz w:val="22"/>
                <w:szCs w:val="22"/>
              </w:rPr>
              <w:t>seek-R1</w:t>
            </w:r>
            <w:r>
              <w:rPr>
                <w:rFonts w:hint="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Codex</w:t>
            </w:r>
            <w:r>
              <w:rPr>
                <w:rFonts w:hint="eastAsia"/>
                <w:sz w:val="22"/>
                <w:szCs w:val="22"/>
              </w:rPr>
              <w:t>及Di</w:t>
            </w:r>
            <w:r>
              <w:rPr>
                <w:sz w:val="22"/>
                <w:szCs w:val="22"/>
              </w:rPr>
              <w:t>fy</w:t>
            </w:r>
            <w:r>
              <w:rPr>
                <w:rFonts w:hint="eastAsia"/>
                <w:sz w:val="22"/>
                <w:szCs w:val="22"/>
              </w:rPr>
              <w:t>开发工具本地化部署行研AI</w:t>
            </w:r>
            <w:r>
              <w:rPr>
                <w:sz w:val="22"/>
                <w:szCs w:val="22"/>
              </w:rPr>
              <w:t xml:space="preserve"> agent</w:t>
            </w:r>
            <w:r>
              <w:rPr>
                <w:rFonts w:hint="eastAsia"/>
                <w:sz w:val="22"/>
                <w:szCs w:val="22"/>
              </w:rPr>
              <w:t>，通过work</w:t>
            </w:r>
            <w:r>
              <w:rPr>
                <w:sz w:val="22"/>
                <w:szCs w:val="22"/>
              </w:rPr>
              <w:t>flow</w:t>
            </w:r>
            <w:r>
              <w:rPr>
                <w:rFonts w:hint="eastAsia"/>
                <w:sz w:val="22"/>
                <w:szCs w:val="22"/>
              </w:rPr>
              <w:t>编排与RAG知识库提高智能体执行精度，降低模型幻觉，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自动化生成行研报告，工作效率提升120%</w:t>
            </w:r>
          </w:p>
        </w:tc>
      </w:tr>
    </w:tbl>
    <w:p w14:paraId="50A269AB">
      <w:pPr>
        <w:pBdr>
          <w:bottom w:val="single" w:color="auto" w:sz="4" w:space="1"/>
        </w:pBdr>
        <w:spacing w:line="320" w:lineRule="exact"/>
        <w:rPr>
          <w:b/>
        </w:rPr>
      </w:pPr>
      <w:r>
        <w:rPr>
          <w:rFonts w:hint="eastAsia"/>
          <w:b/>
        </w:rPr>
        <w:t>教育背景</w:t>
      </w:r>
    </w:p>
    <w:tbl>
      <w:tblPr>
        <w:tblStyle w:val="6"/>
        <w:tblW w:w="10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3282"/>
      </w:tblGrid>
      <w:tr w14:paraId="7B3A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01BCA329">
            <w:pPr>
              <w:pStyle w:val="10"/>
              <w:spacing w:line="32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暨南大学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|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经济学院</w:t>
            </w:r>
          </w:p>
        </w:tc>
        <w:tc>
          <w:tcPr>
            <w:tcW w:w="3282" w:type="dxa"/>
            <w:vAlign w:val="center"/>
          </w:tcPr>
          <w:p w14:paraId="3CCC0DCC">
            <w:pPr>
              <w:pStyle w:val="10"/>
              <w:spacing w:line="320" w:lineRule="exact"/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广州</w:t>
            </w:r>
          </w:p>
        </w:tc>
      </w:tr>
      <w:tr w14:paraId="13BE4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008028C4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西方经济学专业 经济学硕士</w:t>
            </w:r>
          </w:p>
        </w:tc>
        <w:tc>
          <w:tcPr>
            <w:tcW w:w="3282" w:type="dxa"/>
            <w:vAlign w:val="center"/>
          </w:tcPr>
          <w:p w14:paraId="4FA8A492">
            <w:pPr>
              <w:pStyle w:val="10"/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</w:t>
            </w:r>
            <w:r>
              <w:rPr>
                <w:rFonts w:hint="eastAsia"/>
                <w:sz w:val="22"/>
                <w:szCs w:val="22"/>
              </w:rPr>
              <w:t>年09月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024</w:t>
            </w:r>
            <w:r>
              <w:rPr>
                <w:rFonts w:hint="eastAsia"/>
                <w:sz w:val="22"/>
                <w:szCs w:val="22"/>
              </w:rPr>
              <w:t>年06月</w:t>
            </w:r>
          </w:p>
        </w:tc>
      </w:tr>
      <w:tr w14:paraId="77CB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  <w:vAlign w:val="center"/>
          </w:tcPr>
          <w:p w14:paraId="409F339F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GPA：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rFonts w:hint="eastAsia"/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/4.0</w:t>
            </w:r>
          </w:p>
          <w:p w14:paraId="05891A87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学术成果：</w:t>
            </w:r>
            <w:r>
              <w:rPr>
                <w:rFonts w:hint="eastAsia"/>
                <w:sz w:val="22"/>
                <w:szCs w:val="22"/>
              </w:rPr>
              <w:t>发表论文《区域市场一体化提高了制造业企业竞争力吗?——来自长三角地区地理断点回归的经验证据》于《产经评论》</w:t>
            </w:r>
            <w:r>
              <w:rPr>
                <w:rFonts w:hint="eastAsia" w:ascii="宋体" w:hAnsi="宋体"/>
                <w:sz w:val="22"/>
                <w:szCs w:val="22"/>
              </w:rPr>
              <w:t>中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</w:rPr>
              <w:t>⽂</w:t>
            </w:r>
            <w:r>
              <w:rPr>
                <w:rFonts w:hint="eastAsia" w:ascii="宋体" w:hAnsi="宋体"/>
                <w:sz w:val="22"/>
                <w:szCs w:val="22"/>
              </w:rPr>
              <w:t>社会科学引文索引</w:t>
            </w:r>
            <w:r>
              <w:rPr>
                <w:sz w:val="22"/>
                <w:szCs w:val="22"/>
              </w:rPr>
              <w:t>(CSSCI)</w:t>
            </w:r>
            <w:r>
              <w:rPr>
                <w:rFonts w:hint="eastAsia"/>
                <w:sz w:val="22"/>
                <w:szCs w:val="22"/>
              </w:rPr>
              <w:t>来源期刊，复合影响因子3.45</w:t>
            </w:r>
          </w:p>
        </w:tc>
      </w:tr>
      <w:tr w14:paraId="6231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4EFAEEBB">
            <w:pPr>
              <w:pStyle w:val="10"/>
              <w:spacing w:line="320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湖南农业大学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|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经济学院</w:t>
            </w:r>
          </w:p>
        </w:tc>
        <w:tc>
          <w:tcPr>
            <w:tcW w:w="3282" w:type="dxa"/>
            <w:vAlign w:val="center"/>
          </w:tcPr>
          <w:p w14:paraId="0BA55EC4">
            <w:pPr>
              <w:pStyle w:val="10"/>
              <w:spacing w:line="320" w:lineRule="exact"/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长沙</w:t>
            </w:r>
          </w:p>
        </w:tc>
      </w:tr>
      <w:tr w14:paraId="6EF6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5" w:type="dxa"/>
            <w:vAlign w:val="center"/>
          </w:tcPr>
          <w:p w14:paraId="18B3B638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金融学专业 金融学学士</w:t>
            </w:r>
          </w:p>
        </w:tc>
        <w:tc>
          <w:tcPr>
            <w:tcW w:w="3282" w:type="dxa"/>
            <w:vAlign w:val="center"/>
          </w:tcPr>
          <w:p w14:paraId="416230CD">
            <w:pPr>
              <w:pStyle w:val="10"/>
              <w:spacing w:line="320" w:lineRule="exact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017</w:t>
            </w:r>
            <w:r>
              <w:rPr>
                <w:rFonts w:hint="eastAsia"/>
                <w:sz w:val="22"/>
                <w:szCs w:val="22"/>
              </w:rPr>
              <w:t>年09月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021</w:t>
            </w:r>
            <w:r>
              <w:rPr>
                <w:rFonts w:hint="eastAsia"/>
                <w:sz w:val="22"/>
                <w:szCs w:val="22"/>
              </w:rPr>
              <w:t>年06月</w:t>
            </w:r>
          </w:p>
        </w:tc>
      </w:tr>
      <w:tr w14:paraId="1C51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</w:tcPr>
          <w:p w14:paraId="12ED2216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GPA：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rFonts w:hint="eastAsia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/4.0</w:t>
            </w:r>
          </w:p>
          <w:p w14:paraId="2E415B1E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荣誉奖项：</w:t>
            </w:r>
            <w:r>
              <w:rPr>
                <w:sz w:val="22"/>
                <w:szCs w:val="22"/>
              </w:rPr>
              <w:t>国家励志奖学金、校优秀学生干部、校三好学生</w:t>
            </w:r>
            <w:r>
              <w:rPr>
                <w:rFonts w:hint="eastAsia"/>
                <w:sz w:val="22"/>
                <w:szCs w:val="22"/>
              </w:rPr>
              <w:t>标兵</w:t>
            </w:r>
            <w:r>
              <w:rPr>
                <w:sz w:val="22"/>
                <w:szCs w:val="22"/>
              </w:rPr>
              <w:t>、</w:t>
            </w:r>
            <w:r>
              <w:rPr>
                <w:rFonts w:hint="eastAsia"/>
                <w:bCs/>
                <w:sz w:val="22"/>
                <w:szCs w:val="22"/>
              </w:rPr>
              <w:t>全国大学生英语竞赛三等奖</w:t>
            </w:r>
          </w:p>
        </w:tc>
      </w:tr>
    </w:tbl>
    <w:p w14:paraId="2CF3E8CD">
      <w:pPr>
        <w:pBdr>
          <w:bottom w:val="single" w:color="auto" w:sz="4" w:space="1"/>
        </w:pBdr>
        <w:spacing w:line="320" w:lineRule="exact"/>
        <w:rPr>
          <w:b/>
        </w:rPr>
      </w:pPr>
      <w:r>
        <w:rPr>
          <w:rFonts w:hint="eastAsia"/>
          <w:b/>
        </w:rPr>
        <w:t>实践经历</w:t>
      </w:r>
    </w:p>
    <w:tbl>
      <w:tblPr>
        <w:tblStyle w:val="6"/>
        <w:tblW w:w="109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  <w:gridCol w:w="3287"/>
      </w:tblGrid>
      <w:tr w14:paraId="616D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2436CC9A">
            <w:pPr>
              <w:pStyle w:val="10"/>
              <w:spacing w:line="320" w:lineRule="exact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“岁月鎏金·花开迎喜”沙利文头豹春节联欢晚会|年会双语主持人</w:t>
            </w:r>
          </w:p>
        </w:tc>
        <w:tc>
          <w:tcPr>
            <w:tcW w:w="3287" w:type="dxa"/>
            <w:vAlign w:val="center"/>
          </w:tcPr>
          <w:p w14:paraId="6553F866">
            <w:pPr>
              <w:pStyle w:val="10"/>
              <w:spacing w:line="320" w:lineRule="exact"/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深圳 </w:t>
            </w:r>
          </w:p>
        </w:tc>
      </w:tr>
      <w:tr w14:paraId="1DBCF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3A30AA0F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87" w:type="dxa"/>
            <w:vAlign w:val="center"/>
          </w:tcPr>
          <w:p w14:paraId="77F8C57B">
            <w:pPr>
              <w:pStyle w:val="10"/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5年01月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5年02月</w:t>
            </w:r>
          </w:p>
        </w:tc>
      </w:tr>
      <w:tr w14:paraId="166BB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  <w:vAlign w:val="center"/>
          </w:tcPr>
          <w:p w14:paraId="0F9D08EA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活动策划执行：</w:t>
            </w:r>
            <w:r>
              <w:rPr>
                <w:rFonts w:hint="eastAsia"/>
                <w:bCs/>
                <w:sz w:val="22"/>
                <w:szCs w:val="22"/>
              </w:rPr>
              <w:t>全程参与年会流程设计，中英双语主持，覆盖超200名观众，确保20+节目无缝衔接</w:t>
            </w:r>
          </w:p>
        </w:tc>
      </w:tr>
      <w:tr w14:paraId="719A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3D2392F1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华西证券研究所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|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电子组首席研究员助理</w:t>
            </w:r>
          </w:p>
        </w:tc>
        <w:tc>
          <w:tcPr>
            <w:tcW w:w="3287" w:type="dxa"/>
            <w:vAlign w:val="center"/>
          </w:tcPr>
          <w:p w14:paraId="18C8FCE6">
            <w:pPr>
              <w:pStyle w:val="10"/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深圳 </w:t>
            </w:r>
          </w:p>
        </w:tc>
      </w:tr>
      <w:tr w14:paraId="6CCE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56C8A6F3">
            <w:pPr>
              <w:pStyle w:val="10"/>
              <w:spacing w:line="320" w:lineRule="exac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87" w:type="dxa"/>
            <w:vAlign w:val="center"/>
          </w:tcPr>
          <w:p w14:paraId="6AB99676">
            <w:pPr>
              <w:pStyle w:val="10"/>
              <w:spacing w:line="320" w:lineRule="exac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3年07月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</w:rPr>
              <w:t>4年04月</w:t>
            </w:r>
          </w:p>
        </w:tc>
      </w:tr>
      <w:tr w14:paraId="364BD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</w:tcPr>
          <w:p w14:paraId="38BE6A16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课题项目研究：</w:t>
            </w:r>
            <w:r>
              <w:rPr>
                <w:rFonts w:hint="eastAsia"/>
                <w:sz w:val="22"/>
                <w:szCs w:val="22"/>
              </w:rPr>
              <w:t>主导3C钛合金行研工作，挖掘钛合金材料渗透率增长内在逻辑，推荐银邦股份、金太阳等产业链核心标的，为团队创造超额收益，月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回报</w:t>
            </w:r>
            <w:r>
              <w:rPr>
                <w:rFonts w:hint="eastAsia"/>
                <w:sz w:val="22"/>
                <w:szCs w:val="22"/>
              </w:rPr>
              <w:t>率超30%</w:t>
            </w:r>
          </w:p>
          <w:p w14:paraId="7BF8B205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深度报告撰写：</w:t>
            </w:r>
            <w:r>
              <w:rPr>
                <w:rFonts w:hint="eastAsia"/>
                <w:bCs/>
                <w:sz w:val="22"/>
                <w:szCs w:val="22"/>
              </w:rPr>
              <w:t>撰写光弘科技、欧菲光等公司业绩点评报告</w:t>
            </w:r>
            <w:r>
              <w:rPr>
                <w:bCs/>
                <w:sz w:val="22"/>
                <w:szCs w:val="22"/>
              </w:rPr>
              <w:t>8</w:t>
            </w:r>
            <w:r>
              <w:rPr>
                <w:rFonts w:hint="eastAsia"/>
                <w:bCs/>
                <w:sz w:val="22"/>
                <w:szCs w:val="22"/>
              </w:rPr>
              <w:t>篇，独立完成光弘科技个股深度报告撰写</w:t>
            </w:r>
          </w:p>
          <w:p w14:paraId="0ED25677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公众号运营：</w:t>
            </w:r>
            <w:r>
              <w:rPr>
                <w:rFonts w:hint="eastAsia"/>
                <w:bCs/>
                <w:sz w:val="22"/>
                <w:szCs w:val="22"/>
              </w:rPr>
              <w:t>主导微信公众号运营及推广工作，策划撰写21篇行业分析推文，阅读量同比提升40%</w:t>
            </w:r>
          </w:p>
        </w:tc>
      </w:tr>
      <w:tr w14:paraId="5BE9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16408657">
            <w:pPr>
              <w:pStyle w:val="10"/>
              <w:tabs>
                <w:tab w:val="left" w:pos="360"/>
                <w:tab w:val="left" w:pos="8582"/>
              </w:tabs>
              <w:spacing w:line="320" w:lineRule="exact"/>
              <w:ind w:left="108"/>
              <w:jc w:val="both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国泰海通证券</w:t>
            </w:r>
            <w:r>
              <w:rPr>
                <w:rFonts w:hint="eastAsia"/>
                <w:b/>
                <w:sz w:val="22"/>
                <w:szCs w:val="22"/>
              </w:rPr>
              <w:t>研究所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|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策略</w:t>
            </w:r>
            <w:r>
              <w:rPr>
                <w:rFonts w:hint="eastAsia"/>
                <w:b/>
                <w:sz w:val="22"/>
                <w:szCs w:val="22"/>
              </w:rPr>
              <w:t>组研究员助理</w:t>
            </w:r>
          </w:p>
        </w:tc>
        <w:tc>
          <w:tcPr>
            <w:tcW w:w="3287" w:type="dxa"/>
            <w:vAlign w:val="center"/>
          </w:tcPr>
          <w:p w14:paraId="446E70C7">
            <w:pPr>
              <w:pStyle w:val="10"/>
              <w:tabs>
                <w:tab w:val="left" w:pos="360"/>
                <w:tab w:val="left" w:pos="8582"/>
              </w:tabs>
              <w:spacing w:line="320" w:lineRule="exact"/>
              <w:ind w:left="108"/>
              <w:jc w:val="right"/>
              <w:rPr>
                <w:b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 xml:space="preserve">深圳 </w:t>
            </w:r>
          </w:p>
        </w:tc>
      </w:tr>
      <w:tr w14:paraId="486F1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650" w:type="dxa"/>
            <w:vAlign w:val="center"/>
          </w:tcPr>
          <w:p w14:paraId="2027910E">
            <w:pPr>
              <w:pStyle w:val="10"/>
              <w:tabs>
                <w:tab w:val="left" w:pos="360"/>
                <w:tab w:val="left" w:pos="8582"/>
              </w:tabs>
              <w:spacing w:line="320" w:lineRule="exact"/>
              <w:ind w:left="108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7" w:type="dxa"/>
            <w:vAlign w:val="center"/>
          </w:tcPr>
          <w:p w14:paraId="28F48A6C">
            <w:pPr>
              <w:pStyle w:val="10"/>
              <w:tabs>
                <w:tab w:val="left" w:pos="360"/>
                <w:tab w:val="left" w:pos="8582"/>
              </w:tabs>
              <w:spacing w:line="320" w:lineRule="exact"/>
              <w:ind w:left="108"/>
              <w:jc w:val="right"/>
              <w:rPr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年06月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2"/>
                <w:szCs w:val="22"/>
              </w:rPr>
              <w:t>年09月</w:t>
            </w:r>
          </w:p>
        </w:tc>
      </w:tr>
      <w:tr w14:paraId="3A31C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937" w:type="dxa"/>
            <w:gridSpan w:val="2"/>
          </w:tcPr>
          <w:p w14:paraId="1844EB5E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宏观大势研判：</w:t>
            </w:r>
            <w:r>
              <w:rPr>
                <w:rFonts w:hint="eastAsia"/>
                <w:sz w:val="22"/>
                <w:szCs w:val="22"/>
              </w:rPr>
              <w:t>复盘 2022Q1-Q3 港股走势，围绕政策监管、资金流向、盈利预期等内容挖掘港股投资机会</w:t>
            </w:r>
          </w:p>
          <w:p w14:paraId="7521E2CC">
            <w:pPr>
              <w:pStyle w:val="10"/>
              <w:numPr>
                <w:ilvl w:val="0"/>
                <w:numId w:val="1"/>
              </w:numPr>
              <w:tabs>
                <w:tab w:val="left" w:pos="360"/>
              </w:tabs>
              <w:spacing w:line="320" w:lineRule="exact"/>
              <w:ind w:left="468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大类资产配置：</w:t>
            </w:r>
            <w:r>
              <w:rPr>
                <w:rFonts w:hint="eastAsia"/>
                <w:sz w:val="22"/>
                <w:szCs w:val="22"/>
              </w:rPr>
              <w:t>比较股汇债期大类资产不同阶段表现，挖掘超额收益因子</w:t>
            </w:r>
          </w:p>
        </w:tc>
      </w:tr>
    </w:tbl>
    <w:p w14:paraId="5872744A">
      <w:pPr>
        <w:pBdr>
          <w:bottom w:val="single" w:color="auto" w:sz="4" w:space="1"/>
        </w:pBdr>
        <w:spacing w:line="320" w:lineRule="exact"/>
        <w:rPr>
          <w:b/>
        </w:rPr>
      </w:pPr>
    </w:p>
    <w:sectPr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D04C2"/>
    <w:multiLevelType w:val="multilevel"/>
    <w:tmpl w:val="6C0D04C2"/>
    <w:lvl w:ilvl="0" w:tentative="0">
      <w:start w:val="1"/>
      <w:numFmt w:val="bullet"/>
      <w:lvlText w:val=""/>
      <w:lvlJc w:val="left"/>
      <w:pPr>
        <w:tabs>
          <w:tab w:val="left" w:pos="8582"/>
        </w:tabs>
        <w:ind w:left="8582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C2"/>
    <w:rsid w:val="00006738"/>
    <w:rsid w:val="00007BF4"/>
    <w:rsid w:val="00013439"/>
    <w:rsid w:val="00013C3F"/>
    <w:rsid w:val="000243D4"/>
    <w:rsid w:val="00026BA3"/>
    <w:rsid w:val="000279FE"/>
    <w:rsid w:val="000310C2"/>
    <w:rsid w:val="00032DE8"/>
    <w:rsid w:val="00042EA1"/>
    <w:rsid w:val="000447ED"/>
    <w:rsid w:val="00045FBC"/>
    <w:rsid w:val="00082706"/>
    <w:rsid w:val="0008766A"/>
    <w:rsid w:val="0009022E"/>
    <w:rsid w:val="00091BF1"/>
    <w:rsid w:val="000C6469"/>
    <w:rsid w:val="000C6ED3"/>
    <w:rsid w:val="000D5E4C"/>
    <w:rsid w:val="000E0762"/>
    <w:rsid w:val="000E662B"/>
    <w:rsid w:val="00112E14"/>
    <w:rsid w:val="00120506"/>
    <w:rsid w:val="00122DFD"/>
    <w:rsid w:val="00161DFB"/>
    <w:rsid w:val="001652DB"/>
    <w:rsid w:val="00172074"/>
    <w:rsid w:val="001A2494"/>
    <w:rsid w:val="001B13DA"/>
    <w:rsid w:val="001C366F"/>
    <w:rsid w:val="001C56A3"/>
    <w:rsid w:val="001D284A"/>
    <w:rsid w:val="001D4B42"/>
    <w:rsid w:val="001D4D3D"/>
    <w:rsid w:val="001D4EC0"/>
    <w:rsid w:val="001E34C4"/>
    <w:rsid w:val="001E3BB6"/>
    <w:rsid w:val="001F0DD7"/>
    <w:rsid w:val="001F287B"/>
    <w:rsid w:val="00213021"/>
    <w:rsid w:val="00227689"/>
    <w:rsid w:val="002308AA"/>
    <w:rsid w:val="00241BEA"/>
    <w:rsid w:val="00246074"/>
    <w:rsid w:val="002642C4"/>
    <w:rsid w:val="00275130"/>
    <w:rsid w:val="0029044A"/>
    <w:rsid w:val="002A265E"/>
    <w:rsid w:val="002A43BE"/>
    <w:rsid w:val="002B2BEA"/>
    <w:rsid w:val="002B3078"/>
    <w:rsid w:val="002C2A04"/>
    <w:rsid w:val="002D1C63"/>
    <w:rsid w:val="00305D62"/>
    <w:rsid w:val="00312DC9"/>
    <w:rsid w:val="003470ED"/>
    <w:rsid w:val="003551B0"/>
    <w:rsid w:val="00373F65"/>
    <w:rsid w:val="00384BEF"/>
    <w:rsid w:val="00391051"/>
    <w:rsid w:val="003979C0"/>
    <w:rsid w:val="003A58CF"/>
    <w:rsid w:val="003A6E08"/>
    <w:rsid w:val="003E52BD"/>
    <w:rsid w:val="003F4500"/>
    <w:rsid w:val="00411570"/>
    <w:rsid w:val="004355A0"/>
    <w:rsid w:val="00445683"/>
    <w:rsid w:val="00452633"/>
    <w:rsid w:val="00452F6D"/>
    <w:rsid w:val="00453C80"/>
    <w:rsid w:val="0047061D"/>
    <w:rsid w:val="00482332"/>
    <w:rsid w:val="0049680E"/>
    <w:rsid w:val="004B1BDC"/>
    <w:rsid w:val="004B3F65"/>
    <w:rsid w:val="004D139F"/>
    <w:rsid w:val="004E0A44"/>
    <w:rsid w:val="004F7320"/>
    <w:rsid w:val="00525412"/>
    <w:rsid w:val="005545CF"/>
    <w:rsid w:val="00576FD9"/>
    <w:rsid w:val="00584E23"/>
    <w:rsid w:val="005909F2"/>
    <w:rsid w:val="005B4525"/>
    <w:rsid w:val="005B6A12"/>
    <w:rsid w:val="005C7A72"/>
    <w:rsid w:val="005D536B"/>
    <w:rsid w:val="005E3928"/>
    <w:rsid w:val="005E7609"/>
    <w:rsid w:val="005F76C8"/>
    <w:rsid w:val="005F78C6"/>
    <w:rsid w:val="00601722"/>
    <w:rsid w:val="00602A28"/>
    <w:rsid w:val="00607775"/>
    <w:rsid w:val="00635A80"/>
    <w:rsid w:val="006570BC"/>
    <w:rsid w:val="00662961"/>
    <w:rsid w:val="00663E91"/>
    <w:rsid w:val="00676B55"/>
    <w:rsid w:val="00691C55"/>
    <w:rsid w:val="00695C14"/>
    <w:rsid w:val="006A5BE6"/>
    <w:rsid w:val="006B1143"/>
    <w:rsid w:val="006C2B87"/>
    <w:rsid w:val="006C48CF"/>
    <w:rsid w:val="006C552E"/>
    <w:rsid w:val="006E71D0"/>
    <w:rsid w:val="00705C46"/>
    <w:rsid w:val="00710C12"/>
    <w:rsid w:val="00723D30"/>
    <w:rsid w:val="00736C15"/>
    <w:rsid w:val="0074486B"/>
    <w:rsid w:val="007655F5"/>
    <w:rsid w:val="00775C9B"/>
    <w:rsid w:val="007A150D"/>
    <w:rsid w:val="007A30B0"/>
    <w:rsid w:val="007A4F02"/>
    <w:rsid w:val="007B733C"/>
    <w:rsid w:val="007E481A"/>
    <w:rsid w:val="007F7649"/>
    <w:rsid w:val="008067D4"/>
    <w:rsid w:val="00810164"/>
    <w:rsid w:val="0081028C"/>
    <w:rsid w:val="00811CD4"/>
    <w:rsid w:val="00811DBA"/>
    <w:rsid w:val="008311CA"/>
    <w:rsid w:val="00832870"/>
    <w:rsid w:val="00836D40"/>
    <w:rsid w:val="00844E39"/>
    <w:rsid w:val="008506D4"/>
    <w:rsid w:val="008518CD"/>
    <w:rsid w:val="0085301C"/>
    <w:rsid w:val="00867252"/>
    <w:rsid w:val="00881420"/>
    <w:rsid w:val="00883772"/>
    <w:rsid w:val="0089242B"/>
    <w:rsid w:val="0089485E"/>
    <w:rsid w:val="008A55F8"/>
    <w:rsid w:val="008D6714"/>
    <w:rsid w:val="008E415B"/>
    <w:rsid w:val="00941D5A"/>
    <w:rsid w:val="00943459"/>
    <w:rsid w:val="009856CB"/>
    <w:rsid w:val="00991C2F"/>
    <w:rsid w:val="009A1811"/>
    <w:rsid w:val="009A5B53"/>
    <w:rsid w:val="009B4614"/>
    <w:rsid w:val="009C5EA5"/>
    <w:rsid w:val="009C749C"/>
    <w:rsid w:val="009E51E0"/>
    <w:rsid w:val="009F0E75"/>
    <w:rsid w:val="009F213D"/>
    <w:rsid w:val="009F71CF"/>
    <w:rsid w:val="00A07E25"/>
    <w:rsid w:val="00A1289F"/>
    <w:rsid w:val="00A13D39"/>
    <w:rsid w:val="00A250E4"/>
    <w:rsid w:val="00A30A26"/>
    <w:rsid w:val="00A35788"/>
    <w:rsid w:val="00A37EB0"/>
    <w:rsid w:val="00A45906"/>
    <w:rsid w:val="00A515E4"/>
    <w:rsid w:val="00A5713A"/>
    <w:rsid w:val="00A86FC6"/>
    <w:rsid w:val="00AA29DF"/>
    <w:rsid w:val="00AA300F"/>
    <w:rsid w:val="00AA304C"/>
    <w:rsid w:val="00AB0542"/>
    <w:rsid w:val="00AB18AA"/>
    <w:rsid w:val="00AB42D2"/>
    <w:rsid w:val="00AB5A6C"/>
    <w:rsid w:val="00AC5265"/>
    <w:rsid w:val="00AF35BB"/>
    <w:rsid w:val="00B1163A"/>
    <w:rsid w:val="00B24086"/>
    <w:rsid w:val="00B46886"/>
    <w:rsid w:val="00B56A4F"/>
    <w:rsid w:val="00B6359D"/>
    <w:rsid w:val="00B71633"/>
    <w:rsid w:val="00B75CE7"/>
    <w:rsid w:val="00B82663"/>
    <w:rsid w:val="00B8355C"/>
    <w:rsid w:val="00B927E4"/>
    <w:rsid w:val="00B966BB"/>
    <w:rsid w:val="00BA2C1D"/>
    <w:rsid w:val="00BD0A21"/>
    <w:rsid w:val="00BD2A43"/>
    <w:rsid w:val="00C15289"/>
    <w:rsid w:val="00C3557F"/>
    <w:rsid w:val="00C45CE7"/>
    <w:rsid w:val="00C575F8"/>
    <w:rsid w:val="00C63EDF"/>
    <w:rsid w:val="00C66D86"/>
    <w:rsid w:val="00C817EB"/>
    <w:rsid w:val="00C86C0B"/>
    <w:rsid w:val="00C9397E"/>
    <w:rsid w:val="00CB15F2"/>
    <w:rsid w:val="00CB521F"/>
    <w:rsid w:val="00CD41BF"/>
    <w:rsid w:val="00CE0A6C"/>
    <w:rsid w:val="00CE2DC4"/>
    <w:rsid w:val="00CE4C7E"/>
    <w:rsid w:val="00D02D11"/>
    <w:rsid w:val="00D03C57"/>
    <w:rsid w:val="00D10202"/>
    <w:rsid w:val="00D10471"/>
    <w:rsid w:val="00D46FB6"/>
    <w:rsid w:val="00D6102F"/>
    <w:rsid w:val="00D7777D"/>
    <w:rsid w:val="00D845A0"/>
    <w:rsid w:val="00D97F14"/>
    <w:rsid w:val="00DB616D"/>
    <w:rsid w:val="00DC2AC6"/>
    <w:rsid w:val="00DD3095"/>
    <w:rsid w:val="00DD4452"/>
    <w:rsid w:val="00DF0B63"/>
    <w:rsid w:val="00DF4508"/>
    <w:rsid w:val="00DF744C"/>
    <w:rsid w:val="00E05F1A"/>
    <w:rsid w:val="00E13F60"/>
    <w:rsid w:val="00E1490D"/>
    <w:rsid w:val="00E1630C"/>
    <w:rsid w:val="00E35D13"/>
    <w:rsid w:val="00E37203"/>
    <w:rsid w:val="00E37D2F"/>
    <w:rsid w:val="00E54079"/>
    <w:rsid w:val="00E56839"/>
    <w:rsid w:val="00E60998"/>
    <w:rsid w:val="00E6147D"/>
    <w:rsid w:val="00E64975"/>
    <w:rsid w:val="00E813DA"/>
    <w:rsid w:val="00E942C2"/>
    <w:rsid w:val="00EB632F"/>
    <w:rsid w:val="00EB6FFF"/>
    <w:rsid w:val="00EC0B74"/>
    <w:rsid w:val="00EC581F"/>
    <w:rsid w:val="00ED4C11"/>
    <w:rsid w:val="00EF47BA"/>
    <w:rsid w:val="00EF6FED"/>
    <w:rsid w:val="00EF7D52"/>
    <w:rsid w:val="00F204DB"/>
    <w:rsid w:val="00F30528"/>
    <w:rsid w:val="00F5078D"/>
    <w:rsid w:val="00F60E4D"/>
    <w:rsid w:val="00F63353"/>
    <w:rsid w:val="00F65610"/>
    <w:rsid w:val="00F74CCA"/>
    <w:rsid w:val="00F83AEE"/>
    <w:rsid w:val="00F8746A"/>
    <w:rsid w:val="00F97ABA"/>
    <w:rsid w:val="00FA25FE"/>
    <w:rsid w:val="00FB2B06"/>
    <w:rsid w:val="00FB42CE"/>
    <w:rsid w:val="00FC11CB"/>
    <w:rsid w:val="00FD3888"/>
    <w:rsid w:val="00FF1A02"/>
    <w:rsid w:val="00FF2E83"/>
    <w:rsid w:val="22F829FF"/>
    <w:rsid w:val="381D2BBA"/>
    <w:rsid w:val="5A3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Resume Align Right"/>
    <w:basedOn w:val="1"/>
    <w:qFormat/>
    <w:uiPriority w:val="0"/>
    <w:pPr>
      <w:tabs>
        <w:tab w:val="right" w:pos="10080"/>
      </w:tabs>
    </w:pPr>
  </w:style>
  <w:style w:type="paragraph" w:customStyle="1" w:styleId="11">
    <w:name w:val="列表段落1"/>
    <w:basedOn w:val="1"/>
    <w:qFormat/>
    <w:uiPriority w:val="34"/>
    <w:pPr>
      <w:ind w:left="720"/>
      <w:contextualSpacing/>
    </w:p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Lucida Grande" w:hAnsi="Lucida Grande" w:cs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091D45-F535-A845-9E83-4C86582C7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990</Words>
  <Characters>1185</Characters>
  <Lines>32</Lines>
  <Paragraphs>45</Paragraphs>
  <TotalTime>29</TotalTime>
  <ScaleCrop>false</ScaleCrop>
  <LinksUpToDate>false</LinksUpToDate>
  <CharactersWithSpaces>1228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2025-06-21T04:08:00Z</dcterms:created>
  <dc:creator>Resume Editing</dc:creator>
  <cp:lastModifiedBy>Shawn</cp:lastModifiedBy>
  <cp:lastPrinted>2025-02-01T12:07:00Z</cp:lastPrinted>
  <dcterms:modified xsi:type="dcterms:W3CDTF">2026-05-28T13:50:20Z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D8A764256ED5383EFE8A9F6003585F88</vt:lpwstr>
  </property>
  <property fmtid="{D5CDD505-2E9C-101B-9397-08002B2CF9AE}" pid="4" name="KSOTemplateDocerSaveRecord">
    <vt:lpwstr>eyJoZGlkIjoiNjI1MGQ4ODhhYTNmM2NiZGI1MjU1ZTNmNTNhOGJlYzAiLCJ1c2VySWQiOiIzMTE1ODg3NjQifQ==</vt:lpwstr>
  </property>
</Properties>
</file>